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55A" w:rsidRDefault="000C555A" w:rsidP="000C555A">
      <w:pPr>
        <w:pStyle w:val="Default"/>
      </w:pPr>
    </w:p>
    <w:p w:rsidR="000C555A" w:rsidRDefault="000C555A" w:rsidP="000C555A">
      <w:pPr>
        <w:pStyle w:val="Default"/>
        <w:rPr>
          <w:b/>
          <w:bCs/>
          <w:sz w:val="28"/>
          <w:szCs w:val="28"/>
        </w:rPr>
      </w:pPr>
      <w:r>
        <w:rPr>
          <w:b/>
          <w:bCs/>
          <w:sz w:val="28"/>
          <w:szCs w:val="28"/>
        </w:rPr>
        <w:t>HUISREGELS Stichting Zwembad Dukenburg</w:t>
      </w:r>
    </w:p>
    <w:p w:rsidR="000C555A" w:rsidRDefault="000C555A" w:rsidP="000C555A">
      <w:pPr>
        <w:pStyle w:val="Default"/>
        <w:rPr>
          <w:sz w:val="28"/>
          <w:szCs w:val="28"/>
        </w:rPr>
      </w:pPr>
    </w:p>
    <w:p w:rsidR="000C555A" w:rsidRDefault="000C555A" w:rsidP="000C555A">
      <w:pPr>
        <w:pStyle w:val="Default"/>
        <w:rPr>
          <w:sz w:val="23"/>
          <w:szCs w:val="23"/>
        </w:rPr>
      </w:pPr>
      <w:r>
        <w:rPr>
          <w:b/>
          <w:bCs/>
          <w:sz w:val="23"/>
          <w:szCs w:val="23"/>
        </w:rPr>
        <w:t xml:space="preserve">1. DOEL VAN HET REGLEMENT </w:t>
      </w:r>
    </w:p>
    <w:p w:rsidR="000C555A" w:rsidRDefault="000C555A" w:rsidP="000C555A">
      <w:pPr>
        <w:pStyle w:val="Default"/>
        <w:rPr>
          <w:sz w:val="22"/>
          <w:szCs w:val="22"/>
        </w:rPr>
      </w:pPr>
      <w:r>
        <w:rPr>
          <w:sz w:val="22"/>
          <w:szCs w:val="22"/>
        </w:rPr>
        <w:t xml:space="preserve">Het reglement is opgesteld om de veiligheid, orde, rust en hygiëne in het zwembad Dukenburg te waarborgen met als doel voor eenieder een prettig verblijf te verzekeren. Het reglement geldt voor alle bezoekers aan de accommodatie. Door het kopen van een abonnement of entreekaartje aanvaardt men de verplichting alle aanwijzingen en voorschriften die door het personeel namens de Stichting Zwembad Dukenburg (SZD) gegeven worden, op te volgen. </w:t>
      </w:r>
    </w:p>
    <w:p w:rsidR="00DF374F" w:rsidRDefault="00DF374F" w:rsidP="000C555A">
      <w:pPr>
        <w:pStyle w:val="Default"/>
        <w:rPr>
          <w:sz w:val="22"/>
          <w:szCs w:val="22"/>
        </w:rPr>
      </w:pPr>
    </w:p>
    <w:p w:rsidR="00DF374F" w:rsidRPr="00FC3E25" w:rsidRDefault="00112DB3" w:rsidP="000C555A">
      <w:pPr>
        <w:pStyle w:val="Default"/>
        <w:rPr>
          <w:color w:val="auto"/>
          <w:sz w:val="22"/>
          <w:szCs w:val="22"/>
        </w:rPr>
      </w:pPr>
      <w:r w:rsidRPr="00FC3E25">
        <w:rPr>
          <w:color w:val="auto"/>
        </w:rPr>
        <w:t>Iedere bezoeker, die gebruik maakt van de accommodatie, wordt geacht bekend te zijn met de bepalingen van dit reglement en is verplicht zicht daaraan te houden.</w:t>
      </w:r>
      <w:r w:rsidR="00AE34CC" w:rsidRPr="00FC3E25">
        <w:rPr>
          <w:color w:val="auto"/>
        </w:rPr>
        <w:t xml:space="preserve"> Handelen in strijd met dit reglement of de aanwijzingen van het </w:t>
      </w:r>
      <w:r w:rsidR="00570BAB" w:rsidRPr="00FC3E25">
        <w:rPr>
          <w:color w:val="auto"/>
        </w:rPr>
        <w:t>bad personeel</w:t>
      </w:r>
      <w:r w:rsidR="00AE34CC" w:rsidRPr="00FC3E25">
        <w:rPr>
          <w:color w:val="auto"/>
        </w:rPr>
        <w:t xml:space="preserve"> kan tot gevolg hebben dat u het zwembad moet verlaten zonder dat u daarbij recht heeft op restitutie van entreegeld.</w:t>
      </w:r>
    </w:p>
    <w:p w:rsidR="000C555A" w:rsidRDefault="000C555A" w:rsidP="000C555A">
      <w:pPr>
        <w:pStyle w:val="Default"/>
        <w:rPr>
          <w:sz w:val="22"/>
          <w:szCs w:val="22"/>
        </w:rPr>
      </w:pPr>
    </w:p>
    <w:p w:rsidR="000C555A" w:rsidRDefault="000C555A" w:rsidP="000C555A">
      <w:pPr>
        <w:pStyle w:val="Default"/>
        <w:rPr>
          <w:sz w:val="23"/>
          <w:szCs w:val="23"/>
        </w:rPr>
      </w:pPr>
      <w:r>
        <w:rPr>
          <w:b/>
          <w:bCs/>
          <w:sz w:val="23"/>
          <w:szCs w:val="23"/>
        </w:rPr>
        <w:t xml:space="preserve">2. TOEGANG </w:t>
      </w:r>
    </w:p>
    <w:p w:rsidR="000C555A" w:rsidRDefault="000C555A" w:rsidP="000C555A">
      <w:pPr>
        <w:pStyle w:val="Default"/>
        <w:rPr>
          <w:sz w:val="22"/>
          <w:szCs w:val="22"/>
        </w:rPr>
      </w:pPr>
      <w:r>
        <w:rPr>
          <w:sz w:val="22"/>
          <w:szCs w:val="22"/>
        </w:rPr>
        <w:t xml:space="preserve">Het zwembad is voor iedereen toegankelijk, echter: </w:t>
      </w:r>
    </w:p>
    <w:p w:rsidR="000C555A" w:rsidRDefault="000C555A" w:rsidP="00C53FDA">
      <w:pPr>
        <w:pStyle w:val="Default"/>
        <w:numPr>
          <w:ilvl w:val="0"/>
          <w:numId w:val="18"/>
        </w:numPr>
        <w:spacing w:after="27"/>
        <w:rPr>
          <w:sz w:val="22"/>
          <w:szCs w:val="22"/>
        </w:rPr>
      </w:pPr>
      <w:r>
        <w:rPr>
          <w:sz w:val="22"/>
          <w:szCs w:val="22"/>
        </w:rPr>
        <w:t xml:space="preserve">kinderen beneden de 8 jaar uitsluitend onder begeleiding van volwassenen; </w:t>
      </w:r>
    </w:p>
    <w:p w:rsidR="00112DB3" w:rsidRPr="00FC3E25" w:rsidRDefault="00112DB3" w:rsidP="00112DB3">
      <w:pPr>
        <w:pStyle w:val="Normaalweb"/>
        <w:numPr>
          <w:ilvl w:val="0"/>
          <w:numId w:val="18"/>
        </w:numPr>
        <w:rPr>
          <w:rFonts w:ascii="Arial" w:hAnsi="Arial" w:cs="Arial"/>
          <w:sz w:val="22"/>
          <w:szCs w:val="22"/>
        </w:rPr>
      </w:pPr>
      <w:r>
        <w:rPr>
          <w:rFonts w:ascii="Arial" w:hAnsi="Arial" w:cs="Arial"/>
          <w:sz w:val="22"/>
          <w:szCs w:val="22"/>
        </w:rPr>
        <w:t>k</w:t>
      </w:r>
      <w:r w:rsidRPr="00FC3E25">
        <w:rPr>
          <w:rFonts w:ascii="Arial" w:hAnsi="Arial" w:cs="Arial"/>
          <w:sz w:val="22"/>
          <w:szCs w:val="22"/>
        </w:rPr>
        <w:t xml:space="preserve">inderen, die niet in het bezit zijn van een zwemdiploma, mogen de accommodatie alleen betreden onder begeleiding van een persoon van 18 jaar of ouder (in zwemkleding) die in het bezit is van </w:t>
      </w:r>
      <w:r w:rsidR="00AE34CC">
        <w:rPr>
          <w:rFonts w:ascii="Arial" w:hAnsi="Arial" w:cs="Arial"/>
          <w:sz w:val="22"/>
          <w:szCs w:val="22"/>
        </w:rPr>
        <w:t xml:space="preserve">een </w:t>
      </w:r>
      <w:r w:rsidRPr="00FC3E25">
        <w:rPr>
          <w:rFonts w:ascii="Arial" w:hAnsi="Arial" w:cs="Arial"/>
          <w:sz w:val="22"/>
          <w:szCs w:val="22"/>
        </w:rPr>
        <w:t xml:space="preserve">zwemdiploma. Deze persoon mag niet meer dan 2 kinderen begeleiden die niet in het bezit zijn van </w:t>
      </w:r>
      <w:r w:rsidR="00AE34CC">
        <w:rPr>
          <w:rFonts w:ascii="Arial" w:hAnsi="Arial" w:cs="Arial"/>
          <w:sz w:val="22"/>
          <w:szCs w:val="22"/>
        </w:rPr>
        <w:t xml:space="preserve">een </w:t>
      </w:r>
      <w:r w:rsidRPr="00FC3E25">
        <w:rPr>
          <w:rFonts w:ascii="Arial" w:hAnsi="Arial" w:cs="Arial"/>
          <w:sz w:val="22"/>
          <w:szCs w:val="22"/>
        </w:rPr>
        <w:t>diploma.</w:t>
      </w:r>
    </w:p>
    <w:p w:rsidR="00112DB3" w:rsidRDefault="00112DB3" w:rsidP="00112DB3">
      <w:pPr>
        <w:pStyle w:val="Normaalweb"/>
        <w:numPr>
          <w:ilvl w:val="0"/>
          <w:numId w:val="18"/>
        </w:numPr>
        <w:rPr>
          <w:rFonts w:ascii="Arial" w:hAnsi="Arial" w:cs="Arial"/>
          <w:sz w:val="22"/>
          <w:szCs w:val="22"/>
        </w:rPr>
      </w:pPr>
      <w:r>
        <w:rPr>
          <w:rFonts w:ascii="Arial" w:hAnsi="Arial" w:cs="Arial"/>
          <w:sz w:val="22"/>
          <w:szCs w:val="22"/>
        </w:rPr>
        <w:t>d</w:t>
      </w:r>
      <w:r w:rsidRPr="00FC3E25">
        <w:rPr>
          <w:rFonts w:ascii="Arial" w:hAnsi="Arial" w:cs="Arial"/>
          <w:sz w:val="22"/>
          <w:szCs w:val="22"/>
        </w:rPr>
        <w:t>eze kinderen zijn continue onder handbereik van hun begeleider.</w:t>
      </w:r>
    </w:p>
    <w:p w:rsidR="00AE34CC" w:rsidRPr="00FC3E25" w:rsidRDefault="00AE34CC" w:rsidP="00FC3E25">
      <w:pPr>
        <w:pStyle w:val="Normaalweb"/>
        <w:numPr>
          <w:ilvl w:val="0"/>
          <w:numId w:val="18"/>
        </w:numPr>
        <w:rPr>
          <w:sz w:val="22"/>
          <w:szCs w:val="22"/>
        </w:rPr>
      </w:pPr>
      <w:r>
        <w:rPr>
          <w:rFonts w:ascii="Arial" w:hAnsi="Arial" w:cs="Arial"/>
          <w:sz w:val="22"/>
          <w:szCs w:val="22"/>
        </w:rPr>
        <w:t>bij twijfel aan de zwemvaardigheid van een zwemmer kan een toezichthouder aangeven dat de betreffende zwemmer alleen in het ondiep mag zwemmen. Ongeacht of de zwemmer beschikt over een zwemdiploma.</w:t>
      </w:r>
    </w:p>
    <w:p w:rsidR="000C555A" w:rsidRDefault="000C555A" w:rsidP="00C53FDA">
      <w:pPr>
        <w:pStyle w:val="Default"/>
        <w:numPr>
          <w:ilvl w:val="0"/>
          <w:numId w:val="18"/>
        </w:numPr>
        <w:spacing w:after="27"/>
        <w:rPr>
          <w:sz w:val="22"/>
          <w:szCs w:val="22"/>
        </w:rPr>
      </w:pPr>
      <w:r>
        <w:rPr>
          <w:sz w:val="22"/>
          <w:szCs w:val="22"/>
        </w:rPr>
        <w:t xml:space="preserve">personen met huidontstekingen, open wonden of besmettelijke ziekten worden niet toegelaten; </w:t>
      </w:r>
    </w:p>
    <w:p w:rsidR="00570BAB" w:rsidRDefault="00570BAB" w:rsidP="00C53FDA">
      <w:pPr>
        <w:pStyle w:val="Default"/>
        <w:numPr>
          <w:ilvl w:val="0"/>
          <w:numId w:val="18"/>
        </w:numPr>
        <w:spacing w:after="27"/>
        <w:rPr>
          <w:sz w:val="22"/>
          <w:szCs w:val="22"/>
        </w:rPr>
      </w:pPr>
      <w:r>
        <w:rPr>
          <w:sz w:val="22"/>
          <w:szCs w:val="22"/>
        </w:rPr>
        <w:t xml:space="preserve">gebruik van </w:t>
      </w:r>
      <w:proofErr w:type="spellStart"/>
      <w:r>
        <w:rPr>
          <w:sz w:val="22"/>
          <w:szCs w:val="22"/>
        </w:rPr>
        <w:t>bodycreme’s</w:t>
      </w:r>
      <w:proofErr w:type="spellEnd"/>
      <w:r>
        <w:rPr>
          <w:sz w:val="22"/>
          <w:szCs w:val="22"/>
        </w:rPr>
        <w:t xml:space="preserve"> e.d. zijn niet toegestaan voor u de bassins betreedt</w:t>
      </w:r>
    </w:p>
    <w:p w:rsidR="00C53FDA" w:rsidRDefault="00C53FDA" w:rsidP="00C53FDA">
      <w:pPr>
        <w:pStyle w:val="Default"/>
        <w:numPr>
          <w:ilvl w:val="0"/>
          <w:numId w:val="18"/>
        </w:numPr>
        <w:spacing w:after="30"/>
        <w:rPr>
          <w:sz w:val="22"/>
          <w:szCs w:val="22"/>
        </w:rPr>
      </w:pPr>
      <w:r>
        <w:rPr>
          <w:sz w:val="22"/>
          <w:szCs w:val="22"/>
        </w:rPr>
        <w:t xml:space="preserve">bij te grote drukte kan het aantal bezoekers worden beperkt; </w:t>
      </w:r>
    </w:p>
    <w:p w:rsidR="00C53FDA" w:rsidRDefault="00C53FDA" w:rsidP="00C53FDA">
      <w:pPr>
        <w:pStyle w:val="Default"/>
        <w:numPr>
          <w:ilvl w:val="0"/>
          <w:numId w:val="18"/>
        </w:numPr>
        <w:spacing w:after="30"/>
        <w:rPr>
          <w:sz w:val="22"/>
          <w:szCs w:val="22"/>
        </w:rPr>
      </w:pPr>
      <w:r>
        <w:rPr>
          <w:sz w:val="22"/>
          <w:szCs w:val="22"/>
        </w:rPr>
        <w:t xml:space="preserve">abonnementen en overige entreebewijzen zijn uitsluitend geldig op de in de dienstregeling vermelde zwemtijden; </w:t>
      </w:r>
    </w:p>
    <w:p w:rsidR="00C53FDA" w:rsidRDefault="00C53FDA" w:rsidP="00C53FDA">
      <w:pPr>
        <w:pStyle w:val="Default"/>
        <w:numPr>
          <w:ilvl w:val="0"/>
          <w:numId w:val="18"/>
        </w:numPr>
        <w:spacing w:after="30"/>
        <w:rPr>
          <w:sz w:val="22"/>
          <w:szCs w:val="22"/>
        </w:rPr>
      </w:pPr>
      <w:r>
        <w:rPr>
          <w:sz w:val="22"/>
          <w:szCs w:val="22"/>
        </w:rPr>
        <w:t xml:space="preserve">de hierboven genoemde entreebewijzen zijn niet geldig in ruimten die aan derden verhuurd zijn; </w:t>
      </w:r>
    </w:p>
    <w:p w:rsidR="00C53FDA" w:rsidRDefault="00C53FDA" w:rsidP="00C53FDA">
      <w:pPr>
        <w:pStyle w:val="Default"/>
        <w:numPr>
          <w:ilvl w:val="0"/>
          <w:numId w:val="18"/>
        </w:numPr>
        <w:spacing w:after="30"/>
        <w:rPr>
          <w:sz w:val="22"/>
          <w:szCs w:val="22"/>
        </w:rPr>
      </w:pPr>
      <w:r>
        <w:rPr>
          <w:sz w:val="22"/>
          <w:szCs w:val="22"/>
        </w:rPr>
        <w:t xml:space="preserve">dienst- en personeelsruimten zijn niet toegankelijk voor bezoekers; </w:t>
      </w:r>
    </w:p>
    <w:p w:rsidR="00C53FDA" w:rsidRPr="00C53FDA" w:rsidRDefault="00C53FDA" w:rsidP="00C53FDA">
      <w:pPr>
        <w:pStyle w:val="Default"/>
        <w:numPr>
          <w:ilvl w:val="0"/>
          <w:numId w:val="18"/>
        </w:numPr>
        <w:rPr>
          <w:sz w:val="22"/>
          <w:szCs w:val="22"/>
        </w:rPr>
      </w:pPr>
      <w:r>
        <w:rPr>
          <w:sz w:val="22"/>
          <w:szCs w:val="22"/>
        </w:rPr>
        <w:t>personen of groepen waarvan blijkt of wordt verwacht dat zij de orde of rust verstoren, kunnen zonder opgaaf van reden de toegang tot en het verblijf in de accommodatie worden ontzegd.</w:t>
      </w:r>
    </w:p>
    <w:p w:rsidR="000C555A" w:rsidRDefault="000C555A" w:rsidP="00C53FDA">
      <w:pPr>
        <w:pStyle w:val="Default"/>
        <w:rPr>
          <w:sz w:val="22"/>
          <w:szCs w:val="22"/>
        </w:rPr>
      </w:pPr>
      <w:r>
        <w:rPr>
          <w:sz w:val="22"/>
          <w:szCs w:val="22"/>
        </w:rPr>
        <w:t xml:space="preserve">Orde of rust wordt onder andere verstoord door: </w:t>
      </w:r>
    </w:p>
    <w:p w:rsidR="000C555A" w:rsidRDefault="000C555A" w:rsidP="00C53FDA">
      <w:pPr>
        <w:pStyle w:val="Default"/>
        <w:numPr>
          <w:ilvl w:val="0"/>
          <w:numId w:val="18"/>
        </w:numPr>
        <w:spacing w:after="15"/>
        <w:rPr>
          <w:sz w:val="22"/>
          <w:szCs w:val="22"/>
        </w:rPr>
      </w:pPr>
      <w:r>
        <w:rPr>
          <w:sz w:val="22"/>
          <w:szCs w:val="22"/>
        </w:rPr>
        <w:t xml:space="preserve">het niet naleven van instructies door de medewerkers gegeven; </w:t>
      </w:r>
    </w:p>
    <w:p w:rsidR="000C555A" w:rsidRDefault="000C555A" w:rsidP="00C53FDA">
      <w:pPr>
        <w:pStyle w:val="Default"/>
        <w:numPr>
          <w:ilvl w:val="0"/>
          <w:numId w:val="18"/>
        </w:numPr>
        <w:spacing w:after="15"/>
        <w:rPr>
          <w:sz w:val="22"/>
          <w:szCs w:val="22"/>
        </w:rPr>
      </w:pPr>
      <w:r>
        <w:rPr>
          <w:sz w:val="22"/>
          <w:szCs w:val="22"/>
        </w:rPr>
        <w:t xml:space="preserve">het niet naleven van de huisregels; </w:t>
      </w:r>
    </w:p>
    <w:p w:rsidR="000C555A" w:rsidRDefault="000C555A" w:rsidP="00C53FDA">
      <w:pPr>
        <w:pStyle w:val="Default"/>
        <w:numPr>
          <w:ilvl w:val="0"/>
          <w:numId w:val="18"/>
        </w:numPr>
        <w:rPr>
          <w:sz w:val="22"/>
          <w:szCs w:val="22"/>
        </w:rPr>
      </w:pPr>
      <w:r>
        <w:rPr>
          <w:sz w:val="22"/>
          <w:szCs w:val="22"/>
        </w:rPr>
        <w:t>Indien de bezoeker onder invloed</w:t>
      </w:r>
      <w:r w:rsidR="00C53FDA">
        <w:rPr>
          <w:sz w:val="22"/>
          <w:szCs w:val="22"/>
        </w:rPr>
        <w:t xml:space="preserve"> van alcohol of drugs verkeert;</w:t>
      </w:r>
    </w:p>
    <w:p w:rsidR="000C555A" w:rsidRDefault="000C555A" w:rsidP="00C53FDA">
      <w:pPr>
        <w:pStyle w:val="Default"/>
        <w:rPr>
          <w:sz w:val="22"/>
          <w:szCs w:val="22"/>
        </w:rPr>
      </w:pPr>
      <w:r>
        <w:rPr>
          <w:sz w:val="22"/>
          <w:szCs w:val="22"/>
        </w:rPr>
        <w:t>Het is niet toegestaan d</w:t>
      </w:r>
      <w:r w:rsidR="00C53FDA">
        <w:rPr>
          <w:sz w:val="22"/>
          <w:szCs w:val="22"/>
        </w:rPr>
        <w:t>e volgende spullen mee te nemen;</w:t>
      </w:r>
      <w:r>
        <w:rPr>
          <w:sz w:val="22"/>
          <w:szCs w:val="22"/>
        </w:rPr>
        <w:t xml:space="preserve"> </w:t>
      </w:r>
    </w:p>
    <w:p w:rsidR="000C555A" w:rsidRDefault="007239D0" w:rsidP="00C53FDA">
      <w:pPr>
        <w:pStyle w:val="Default"/>
        <w:numPr>
          <w:ilvl w:val="0"/>
          <w:numId w:val="18"/>
        </w:numPr>
        <w:rPr>
          <w:sz w:val="22"/>
          <w:szCs w:val="22"/>
        </w:rPr>
      </w:pPr>
      <w:r>
        <w:rPr>
          <w:sz w:val="22"/>
          <w:szCs w:val="22"/>
        </w:rPr>
        <w:t xml:space="preserve">(vuist)wapens, </w:t>
      </w:r>
      <w:r w:rsidR="000C555A">
        <w:rPr>
          <w:sz w:val="22"/>
          <w:szCs w:val="22"/>
        </w:rPr>
        <w:t>glaswerk, messen</w:t>
      </w:r>
      <w:r>
        <w:rPr>
          <w:sz w:val="22"/>
          <w:szCs w:val="22"/>
        </w:rPr>
        <w:t>,</w:t>
      </w:r>
      <w:r w:rsidR="000C555A">
        <w:rPr>
          <w:sz w:val="22"/>
          <w:szCs w:val="22"/>
        </w:rPr>
        <w:t xml:space="preserve"> injectienaalden, dieren</w:t>
      </w:r>
      <w:r>
        <w:rPr>
          <w:sz w:val="22"/>
          <w:szCs w:val="22"/>
        </w:rPr>
        <w:t>, drugs</w:t>
      </w:r>
      <w:r w:rsidR="000C555A">
        <w:rPr>
          <w:sz w:val="22"/>
          <w:szCs w:val="22"/>
        </w:rPr>
        <w:t xml:space="preserve"> en alcoholische dranken. </w:t>
      </w:r>
    </w:p>
    <w:p w:rsidR="000C555A" w:rsidRDefault="000C555A" w:rsidP="000C555A">
      <w:pPr>
        <w:pStyle w:val="Default"/>
        <w:rPr>
          <w:sz w:val="22"/>
          <w:szCs w:val="22"/>
        </w:rPr>
      </w:pPr>
    </w:p>
    <w:p w:rsidR="000C555A" w:rsidRDefault="000C555A" w:rsidP="000C555A">
      <w:pPr>
        <w:pStyle w:val="Default"/>
        <w:rPr>
          <w:sz w:val="23"/>
          <w:szCs w:val="23"/>
        </w:rPr>
      </w:pPr>
      <w:r>
        <w:rPr>
          <w:b/>
          <w:bCs/>
          <w:sz w:val="23"/>
          <w:szCs w:val="23"/>
        </w:rPr>
        <w:t xml:space="preserve">3. VERBLIJF </w:t>
      </w:r>
    </w:p>
    <w:p w:rsidR="000C555A" w:rsidRDefault="000C555A" w:rsidP="000C555A">
      <w:pPr>
        <w:pStyle w:val="Default"/>
        <w:rPr>
          <w:sz w:val="22"/>
          <w:szCs w:val="22"/>
        </w:rPr>
      </w:pPr>
      <w:r>
        <w:rPr>
          <w:sz w:val="22"/>
          <w:szCs w:val="22"/>
        </w:rPr>
        <w:lastRenderedPageBreak/>
        <w:t xml:space="preserve">Iedere bezoeker moet zich zodanig gedragen dat de orde, veiligheid, rust en hygiëne worden gewaarborgd. Om dit te bewerkstelligen is een aantal gedragsregels gesteld: </w:t>
      </w:r>
    </w:p>
    <w:p w:rsidR="000C555A" w:rsidRDefault="000C555A" w:rsidP="00C53FDA">
      <w:pPr>
        <w:pStyle w:val="Default"/>
        <w:numPr>
          <w:ilvl w:val="0"/>
          <w:numId w:val="16"/>
        </w:numPr>
        <w:spacing w:after="29"/>
        <w:rPr>
          <w:sz w:val="22"/>
          <w:szCs w:val="22"/>
        </w:rPr>
      </w:pPr>
      <w:r>
        <w:rPr>
          <w:sz w:val="22"/>
          <w:szCs w:val="22"/>
        </w:rPr>
        <w:t xml:space="preserve">het aan- en uitkleden en opbergen van kleding, moet geschieden overeenkomstig de aanwijzingen, die men van onze medewerkers ontvangt; </w:t>
      </w:r>
    </w:p>
    <w:p w:rsidR="000C555A" w:rsidRDefault="000C555A" w:rsidP="00C53FDA">
      <w:pPr>
        <w:pStyle w:val="Default"/>
        <w:numPr>
          <w:ilvl w:val="0"/>
          <w:numId w:val="16"/>
        </w:numPr>
        <w:spacing w:after="29"/>
        <w:rPr>
          <w:sz w:val="22"/>
          <w:szCs w:val="22"/>
        </w:rPr>
      </w:pPr>
      <w:r>
        <w:rPr>
          <w:sz w:val="22"/>
          <w:szCs w:val="22"/>
        </w:rPr>
        <w:t xml:space="preserve">jeugdige personen dienen desgewenst gebruik te maken van de gemeenschappelijke kleedruimtes; </w:t>
      </w:r>
    </w:p>
    <w:p w:rsidR="000C555A" w:rsidRDefault="000C555A" w:rsidP="00C53FDA">
      <w:pPr>
        <w:pStyle w:val="Default"/>
        <w:numPr>
          <w:ilvl w:val="0"/>
          <w:numId w:val="16"/>
        </w:numPr>
        <w:spacing w:after="29"/>
        <w:rPr>
          <w:sz w:val="22"/>
          <w:szCs w:val="22"/>
        </w:rPr>
      </w:pPr>
      <w:r>
        <w:rPr>
          <w:sz w:val="22"/>
          <w:szCs w:val="22"/>
        </w:rPr>
        <w:t xml:space="preserve">ook volwassenen kunnen verwezen worden naar de gemeenschappelijke kleedkamers, wanneer de situatie daarom vraagt; </w:t>
      </w:r>
    </w:p>
    <w:p w:rsidR="000C555A" w:rsidRDefault="000C555A" w:rsidP="00C53FDA">
      <w:pPr>
        <w:pStyle w:val="Default"/>
        <w:numPr>
          <w:ilvl w:val="0"/>
          <w:numId w:val="16"/>
        </w:numPr>
        <w:spacing w:after="29"/>
        <w:rPr>
          <w:sz w:val="22"/>
          <w:szCs w:val="22"/>
        </w:rPr>
      </w:pPr>
      <w:r>
        <w:rPr>
          <w:sz w:val="22"/>
          <w:szCs w:val="22"/>
        </w:rPr>
        <w:t xml:space="preserve">het gelijktijdig door meer dan één persoon gebruik maken van een kleedhokje, douchecel of toilet is verboden. Voor personen die hulpbehoeftig zijn: invaliden, kinderen geldt hiervoor een uitzondering. Zij kunnen begeleid worden; </w:t>
      </w:r>
    </w:p>
    <w:p w:rsidR="000C555A" w:rsidRDefault="000C555A" w:rsidP="00C53FDA">
      <w:pPr>
        <w:pStyle w:val="Default"/>
        <w:numPr>
          <w:ilvl w:val="0"/>
          <w:numId w:val="16"/>
        </w:numPr>
        <w:spacing w:after="29"/>
        <w:rPr>
          <w:sz w:val="22"/>
          <w:szCs w:val="22"/>
        </w:rPr>
      </w:pPr>
      <w:r>
        <w:rPr>
          <w:sz w:val="22"/>
          <w:szCs w:val="22"/>
        </w:rPr>
        <w:t xml:space="preserve">waardevolle artikelen moeten worden geborgen in de daarvoor bestemde kluisjes; </w:t>
      </w:r>
    </w:p>
    <w:p w:rsidR="000C555A" w:rsidRDefault="000C555A" w:rsidP="00C53FDA">
      <w:pPr>
        <w:pStyle w:val="Default"/>
        <w:numPr>
          <w:ilvl w:val="0"/>
          <w:numId w:val="16"/>
        </w:numPr>
        <w:spacing w:after="29"/>
        <w:rPr>
          <w:sz w:val="22"/>
          <w:szCs w:val="22"/>
        </w:rPr>
      </w:pPr>
      <w:r>
        <w:rPr>
          <w:sz w:val="22"/>
          <w:szCs w:val="22"/>
        </w:rPr>
        <w:t xml:space="preserve">voordat men in het water gaat wordt men verzocht gebruik te maken van de douches, uit het oogpunt van hygiëne en om de lichaamstemperatuur aan te passen aan de temperatuur van het zwemwater; </w:t>
      </w:r>
    </w:p>
    <w:p w:rsidR="000C555A" w:rsidRDefault="000C555A" w:rsidP="00C53FDA">
      <w:pPr>
        <w:pStyle w:val="Default"/>
        <w:numPr>
          <w:ilvl w:val="0"/>
          <w:numId w:val="16"/>
        </w:numPr>
        <w:rPr>
          <w:sz w:val="22"/>
          <w:szCs w:val="22"/>
        </w:rPr>
      </w:pPr>
      <w:r>
        <w:rPr>
          <w:sz w:val="22"/>
          <w:szCs w:val="22"/>
        </w:rPr>
        <w:t xml:space="preserve">de douches dienen alleen gebruikt te worden om af te spoelen; </w:t>
      </w:r>
    </w:p>
    <w:p w:rsidR="00570BAB" w:rsidRDefault="00570BAB" w:rsidP="00C53FDA">
      <w:pPr>
        <w:pStyle w:val="Default"/>
        <w:numPr>
          <w:ilvl w:val="0"/>
          <w:numId w:val="16"/>
        </w:numPr>
        <w:rPr>
          <w:sz w:val="22"/>
          <w:szCs w:val="22"/>
        </w:rPr>
      </w:pPr>
      <w:r>
        <w:rPr>
          <w:sz w:val="22"/>
          <w:szCs w:val="22"/>
        </w:rPr>
        <w:t>het is niet toegestaan om zich zonder badkleding te douchen in de gemeenschappelijke douche ruimte</w:t>
      </w:r>
      <w:r w:rsidR="0035031B">
        <w:rPr>
          <w:sz w:val="22"/>
          <w:szCs w:val="22"/>
        </w:rPr>
        <w:t>;</w:t>
      </w:r>
    </w:p>
    <w:p w:rsidR="00570BAB" w:rsidRDefault="00570BAB" w:rsidP="00C53FDA">
      <w:pPr>
        <w:pStyle w:val="Default"/>
        <w:numPr>
          <w:ilvl w:val="0"/>
          <w:numId w:val="16"/>
        </w:numPr>
        <w:rPr>
          <w:sz w:val="22"/>
          <w:szCs w:val="22"/>
        </w:rPr>
      </w:pPr>
      <w:r>
        <w:rPr>
          <w:sz w:val="22"/>
          <w:szCs w:val="22"/>
        </w:rPr>
        <w:t>het is niet toegestaan om zich in het zwembad te scheren, scrubben</w:t>
      </w:r>
      <w:r w:rsidR="0035031B">
        <w:rPr>
          <w:sz w:val="22"/>
          <w:szCs w:val="22"/>
        </w:rPr>
        <w:t>;</w:t>
      </w:r>
    </w:p>
    <w:p w:rsidR="00402B4E" w:rsidRDefault="00570BAB" w:rsidP="00402B4E">
      <w:pPr>
        <w:pStyle w:val="Default"/>
        <w:numPr>
          <w:ilvl w:val="0"/>
          <w:numId w:val="16"/>
        </w:numPr>
        <w:rPr>
          <w:sz w:val="22"/>
          <w:szCs w:val="22"/>
        </w:rPr>
      </w:pPr>
      <w:r>
        <w:rPr>
          <w:sz w:val="22"/>
          <w:szCs w:val="22"/>
        </w:rPr>
        <w:t>het is niet toegestaan om de zwem bassins</w:t>
      </w:r>
      <w:r w:rsidR="0035031B">
        <w:rPr>
          <w:sz w:val="22"/>
          <w:szCs w:val="22"/>
        </w:rPr>
        <w:t xml:space="preserve"> en de sauna</w:t>
      </w:r>
      <w:r>
        <w:rPr>
          <w:sz w:val="22"/>
          <w:szCs w:val="22"/>
        </w:rPr>
        <w:t xml:space="preserve"> te betreden met papierenhanddoekjes, toiletpapier, papieren zakdoekjes, maandverband, inlegkruisjes en luiers (m.u.v. hygiëne materiaal dat speciaal is ontworpen voor gebruik in een zwembad)</w:t>
      </w:r>
      <w:r w:rsidR="0035031B">
        <w:rPr>
          <w:sz w:val="22"/>
          <w:szCs w:val="22"/>
        </w:rPr>
        <w:t xml:space="preserve"> in of onder u badkleding;</w:t>
      </w:r>
    </w:p>
    <w:p w:rsidR="00402B4E" w:rsidRDefault="00402B4E" w:rsidP="00402B4E">
      <w:pPr>
        <w:pStyle w:val="Default"/>
        <w:numPr>
          <w:ilvl w:val="0"/>
          <w:numId w:val="16"/>
        </w:numPr>
        <w:rPr>
          <w:sz w:val="22"/>
          <w:szCs w:val="22"/>
        </w:rPr>
      </w:pPr>
      <w:r w:rsidRPr="00402B4E">
        <w:rPr>
          <w:sz w:val="22"/>
          <w:szCs w:val="22"/>
        </w:rPr>
        <w:t>bij gebruik van de sauna is badkleding en het gebruik van een handdoek verplicht;</w:t>
      </w:r>
    </w:p>
    <w:p w:rsidR="00402B4E" w:rsidRPr="00402B4E" w:rsidRDefault="00402B4E" w:rsidP="00402B4E">
      <w:pPr>
        <w:pStyle w:val="Default"/>
        <w:numPr>
          <w:ilvl w:val="0"/>
          <w:numId w:val="16"/>
        </w:numPr>
        <w:rPr>
          <w:sz w:val="22"/>
          <w:szCs w:val="22"/>
        </w:rPr>
      </w:pPr>
      <w:r>
        <w:rPr>
          <w:sz w:val="22"/>
          <w:szCs w:val="22"/>
        </w:rPr>
        <w:t>het is niet toegestaan om lotions, crèmes e.d. te gebruiken voor of tijdens het gebruik van de saunaruimte,</w:t>
      </w:r>
    </w:p>
    <w:p w:rsidR="000C555A" w:rsidRDefault="000C555A" w:rsidP="00C53FDA">
      <w:pPr>
        <w:pStyle w:val="Default"/>
        <w:numPr>
          <w:ilvl w:val="0"/>
          <w:numId w:val="16"/>
        </w:numPr>
        <w:spacing w:after="29"/>
        <w:rPr>
          <w:color w:val="auto"/>
          <w:sz w:val="22"/>
          <w:szCs w:val="22"/>
        </w:rPr>
      </w:pPr>
      <w:r>
        <w:rPr>
          <w:color w:val="auto"/>
          <w:sz w:val="22"/>
          <w:szCs w:val="22"/>
        </w:rPr>
        <w:t xml:space="preserve">de perrons rondom de bassins mogen alleen met blote voeten of met speciaal daarvoor bestemd schoeisel worden betreden; </w:t>
      </w:r>
    </w:p>
    <w:p w:rsidR="000C555A" w:rsidRDefault="000C555A" w:rsidP="00C53FDA">
      <w:pPr>
        <w:pStyle w:val="Default"/>
        <w:numPr>
          <w:ilvl w:val="0"/>
          <w:numId w:val="16"/>
        </w:numPr>
        <w:spacing w:after="29"/>
        <w:rPr>
          <w:color w:val="auto"/>
          <w:sz w:val="22"/>
          <w:szCs w:val="22"/>
        </w:rPr>
      </w:pPr>
      <w:r>
        <w:rPr>
          <w:color w:val="auto"/>
          <w:sz w:val="22"/>
          <w:szCs w:val="22"/>
        </w:rPr>
        <w:t xml:space="preserve">papier en ander afval dient in de daarvoor bestemde bakken te worden gedeponeerd; </w:t>
      </w:r>
    </w:p>
    <w:p w:rsidR="000C555A" w:rsidRDefault="000C555A" w:rsidP="00C53FDA">
      <w:pPr>
        <w:pStyle w:val="Default"/>
        <w:numPr>
          <w:ilvl w:val="0"/>
          <w:numId w:val="16"/>
        </w:numPr>
        <w:spacing w:after="29"/>
        <w:rPr>
          <w:color w:val="auto"/>
          <w:sz w:val="22"/>
          <w:szCs w:val="22"/>
        </w:rPr>
      </w:pPr>
      <w:r>
        <w:rPr>
          <w:color w:val="auto"/>
          <w:sz w:val="22"/>
          <w:szCs w:val="22"/>
        </w:rPr>
        <w:t xml:space="preserve">men dient zich zodanig te gedragen dat overige bezoekers geen overlast ondervinden; </w:t>
      </w:r>
    </w:p>
    <w:p w:rsidR="000C555A" w:rsidRDefault="000C555A" w:rsidP="00C53FDA">
      <w:pPr>
        <w:pStyle w:val="Default"/>
        <w:numPr>
          <w:ilvl w:val="0"/>
          <w:numId w:val="16"/>
        </w:numPr>
        <w:spacing w:after="29"/>
        <w:rPr>
          <w:color w:val="auto"/>
          <w:sz w:val="22"/>
          <w:szCs w:val="22"/>
        </w:rPr>
      </w:pPr>
      <w:r>
        <w:rPr>
          <w:color w:val="auto"/>
          <w:sz w:val="22"/>
          <w:szCs w:val="22"/>
        </w:rPr>
        <w:t>het gebruik van geluidsapparatuur</w:t>
      </w:r>
      <w:r w:rsidR="00C53FDA">
        <w:rPr>
          <w:color w:val="auto"/>
          <w:sz w:val="22"/>
          <w:szCs w:val="22"/>
        </w:rPr>
        <w:t xml:space="preserve"> zonder toestemming van het personeel</w:t>
      </w:r>
      <w:r>
        <w:rPr>
          <w:color w:val="auto"/>
          <w:sz w:val="22"/>
          <w:szCs w:val="22"/>
        </w:rPr>
        <w:t xml:space="preserve"> is niet toegestaan; </w:t>
      </w:r>
    </w:p>
    <w:p w:rsidR="000C555A" w:rsidRDefault="000C555A" w:rsidP="00C53FDA">
      <w:pPr>
        <w:pStyle w:val="Default"/>
        <w:numPr>
          <w:ilvl w:val="0"/>
          <w:numId w:val="16"/>
        </w:numPr>
        <w:spacing w:after="29"/>
        <w:rPr>
          <w:color w:val="auto"/>
          <w:sz w:val="22"/>
          <w:szCs w:val="22"/>
        </w:rPr>
      </w:pPr>
      <w:r>
        <w:rPr>
          <w:color w:val="auto"/>
          <w:sz w:val="22"/>
          <w:szCs w:val="22"/>
        </w:rPr>
        <w:t>toegang tot de zwemzaal</w:t>
      </w:r>
      <w:r w:rsidR="00570BAB">
        <w:rPr>
          <w:color w:val="auto"/>
          <w:sz w:val="22"/>
          <w:szCs w:val="22"/>
        </w:rPr>
        <w:t>,</w:t>
      </w:r>
      <w:r w:rsidR="00FC3E25">
        <w:rPr>
          <w:color w:val="auto"/>
          <w:sz w:val="22"/>
          <w:szCs w:val="22"/>
        </w:rPr>
        <w:t xml:space="preserve"> </w:t>
      </w:r>
      <w:r>
        <w:rPr>
          <w:color w:val="auto"/>
          <w:sz w:val="22"/>
          <w:szCs w:val="22"/>
        </w:rPr>
        <w:t>de bassins</w:t>
      </w:r>
      <w:r w:rsidR="00570BAB">
        <w:rPr>
          <w:color w:val="auto"/>
          <w:sz w:val="22"/>
          <w:szCs w:val="22"/>
        </w:rPr>
        <w:t xml:space="preserve"> en de sauna</w:t>
      </w:r>
      <w:r>
        <w:rPr>
          <w:color w:val="auto"/>
          <w:sz w:val="22"/>
          <w:szCs w:val="22"/>
        </w:rPr>
        <w:t xml:space="preserve"> is uitsluitend toegestaan in badkleding</w:t>
      </w:r>
      <w:r w:rsidR="007461B0">
        <w:rPr>
          <w:color w:val="auto"/>
          <w:sz w:val="22"/>
          <w:szCs w:val="22"/>
        </w:rPr>
        <w:t>*</w:t>
      </w:r>
      <w:r>
        <w:rPr>
          <w:color w:val="auto"/>
          <w:sz w:val="22"/>
          <w:szCs w:val="22"/>
        </w:rPr>
        <w:t xml:space="preserve">; </w:t>
      </w:r>
    </w:p>
    <w:p w:rsidR="000C555A" w:rsidRDefault="000C555A" w:rsidP="00C53FDA">
      <w:pPr>
        <w:pStyle w:val="Default"/>
        <w:numPr>
          <w:ilvl w:val="0"/>
          <w:numId w:val="16"/>
        </w:numPr>
        <w:spacing w:after="29"/>
        <w:rPr>
          <w:color w:val="auto"/>
          <w:sz w:val="22"/>
          <w:szCs w:val="22"/>
        </w:rPr>
      </w:pPr>
      <w:r>
        <w:rPr>
          <w:color w:val="auto"/>
          <w:sz w:val="22"/>
          <w:szCs w:val="22"/>
        </w:rPr>
        <w:t xml:space="preserve">het gebruik van ballen en ander spelmateriaal kan alleen plaatsvinden in overleg met het toezichthoudend personeel; </w:t>
      </w:r>
    </w:p>
    <w:p w:rsidR="000C555A" w:rsidRDefault="000C555A" w:rsidP="00C53FDA">
      <w:pPr>
        <w:pStyle w:val="Default"/>
        <w:numPr>
          <w:ilvl w:val="0"/>
          <w:numId w:val="16"/>
        </w:numPr>
        <w:spacing w:after="29"/>
        <w:rPr>
          <w:color w:val="auto"/>
          <w:sz w:val="22"/>
          <w:szCs w:val="22"/>
        </w:rPr>
      </w:pPr>
      <w:r>
        <w:rPr>
          <w:color w:val="auto"/>
          <w:sz w:val="22"/>
          <w:szCs w:val="22"/>
        </w:rPr>
        <w:t xml:space="preserve">zonder toestemming van het personeel mag door bezoekers geen zweminstructie worden gegeven; </w:t>
      </w:r>
    </w:p>
    <w:p w:rsidR="000C555A" w:rsidRDefault="000C555A" w:rsidP="00C53FDA">
      <w:pPr>
        <w:pStyle w:val="Default"/>
        <w:numPr>
          <w:ilvl w:val="0"/>
          <w:numId w:val="16"/>
        </w:numPr>
        <w:spacing w:after="29"/>
        <w:rPr>
          <w:color w:val="auto"/>
          <w:sz w:val="22"/>
          <w:szCs w:val="22"/>
        </w:rPr>
      </w:pPr>
      <w:r>
        <w:rPr>
          <w:color w:val="auto"/>
          <w:sz w:val="22"/>
          <w:szCs w:val="22"/>
        </w:rPr>
        <w:t xml:space="preserve">eten en drinken is uitsluitend toegestaan in de </w:t>
      </w:r>
      <w:r w:rsidR="00FC3E25">
        <w:rPr>
          <w:color w:val="auto"/>
          <w:sz w:val="22"/>
          <w:szCs w:val="22"/>
        </w:rPr>
        <w:t>horecavoorzieningen</w:t>
      </w:r>
      <w:r>
        <w:rPr>
          <w:color w:val="auto"/>
          <w:sz w:val="22"/>
          <w:szCs w:val="22"/>
        </w:rPr>
        <w:t xml:space="preserve"> (niet in de </w:t>
      </w:r>
      <w:r w:rsidR="00FC3E25">
        <w:rPr>
          <w:color w:val="auto"/>
          <w:sz w:val="22"/>
          <w:szCs w:val="22"/>
        </w:rPr>
        <w:t>entree, kleedzalen</w:t>
      </w:r>
      <w:r w:rsidR="007239D0">
        <w:rPr>
          <w:color w:val="auto"/>
          <w:sz w:val="22"/>
          <w:szCs w:val="22"/>
        </w:rPr>
        <w:t xml:space="preserve"> en zwemzaal</w:t>
      </w:r>
      <w:r>
        <w:rPr>
          <w:color w:val="auto"/>
          <w:sz w:val="22"/>
          <w:szCs w:val="22"/>
        </w:rPr>
        <w:t xml:space="preserve">); </w:t>
      </w:r>
    </w:p>
    <w:p w:rsidR="007239D0" w:rsidRDefault="007239D0" w:rsidP="00C53FDA">
      <w:pPr>
        <w:pStyle w:val="Default"/>
        <w:numPr>
          <w:ilvl w:val="0"/>
          <w:numId w:val="16"/>
        </w:numPr>
        <w:spacing w:after="29"/>
        <w:rPr>
          <w:color w:val="auto"/>
          <w:sz w:val="22"/>
          <w:szCs w:val="22"/>
        </w:rPr>
      </w:pPr>
      <w:r>
        <w:rPr>
          <w:color w:val="auto"/>
          <w:sz w:val="22"/>
          <w:szCs w:val="22"/>
        </w:rPr>
        <w:t>het is niet toegestaan om meegebrachte etenswaren en drink</w:t>
      </w:r>
      <w:r w:rsidR="00AE1233">
        <w:rPr>
          <w:color w:val="auto"/>
          <w:sz w:val="22"/>
          <w:szCs w:val="22"/>
        </w:rPr>
        <w:t>waren</w:t>
      </w:r>
      <w:r>
        <w:rPr>
          <w:color w:val="auto"/>
          <w:sz w:val="22"/>
          <w:szCs w:val="22"/>
        </w:rPr>
        <w:t xml:space="preserve"> te nuttigen in het zwembad.</w:t>
      </w:r>
    </w:p>
    <w:p w:rsidR="000C555A" w:rsidRDefault="000C555A" w:rsidP="00C53FDA">
      <w:pPr>
        <w:pStyle w:val="Default"/>
        <w:numPr>
          <w:ilvl w:val="0"/>
          <w:numId w:val="16"/>
        </w:numPr>
        <w:rPr>
          <w:color w:val="auto"/>
          <w:sz w:val="22"/>
          <w:szCs w:val="22"/>
        </w:rPr>
      </w:pPr>
      <w:r>
        <w:rPr>
          <w:color w:val="auto"/>
          <w:sz w:val="22"/>
          <w:szCs w:val="22"/>
        </w:rPr>
        <w:t xml:space="preserve">in het zwembad is het verboden te roken. </w:t>
      </w:r>
    </w:p>
    <w:p w:rsidR="000C555A" w:rsidRDefault="000C555A" w:rsidP="000C555A">
      <w:pPr>
        <w:pStyle w:val="Default"/>
        <w:rPr>
          <w:color w:val="auto"/>
          <w:sz w:val="22"/>
          <w:szCs w:val="22"/>
        </w:rPr>
      </w:pPr>
    </w:p>
    <w:p w:rsidR="000C555A" w:rsidRDefault="000C555A" w:rsidP="000C555A">
      <w:pPr>
        <w:pStyle w:val="Default"/>
        <w:rPr>
          <w:color w:val="auto"/>
          <w:sz w:val="23"/>
          <w:szCs w:val="23"/>
        </w:rPr>
      </w:pPr>
      <w:r>
        <w:rPr>
          <w:b/>
          <w:bCs/>
          <w:color w:val="auto"/>
          <w:sz w:val="23"/>
          <w:szCs w:val="23"/>
        </w:rPr>
        <w:t xml:space="preserve">4. OPENINGSTIJDEN </w:t>
      </w:r>
    </w:p>
    <w:p w:rsidR="000C555A" w:rsidRDefault="000C555A" w:rsidP="000C555A">
      <w:pPr>
        <w:pStyle w:val="Default"/>
        <w:rPr>
          <w:color w:val="auto"/>
          <w:sz w:val="22"/>
          <w:szCs w:val="22"/>
        </w:rPr>
      </w:pPr>
      <w:r>
        <w:rPr>
          <w:color w:val="auto"/>
          <w:sz w:val="22"/>
          <w:szCs w:val="22"/>
        </w:rPr>
        <w:t xml:space="preserve">De openstellingsregelingen hebben betrekking op het recreatief gebruik van de zwembaden. Per bad zijn in de openstellingsregeling de openingstijden aangegeven. Openstellingsregelingen zijn aan de kassa en in de hal verkrijgbaar. </w:t>
      </w:r>
    </w:p>
    <w:p w:rsidR="000C555A" w:rsidRDefault="000C555A" w:rsidP="000C555A">
      <w:pPr>
        <w:pStyle w:val="Default"/>
        <w:rPr>
          <w:color w:val="auto"/>
          <w:sz w:val="22"/>
          <w:szCs w:val="22"/>
        </w:rPr>
      </w:pPr>
      <w:r>
        <w:rPr>
          <w:color w:val="auto"/>
          <w:sz w:val="22"/>
          <w:szCs w:val="22"/>
        </w:rPr>
        <w:lastRenderedPageBreak/>
        <w:t xml:space="preserve">Tijdens de </w:t>
      </w:r>
      <w:r w:rsidR="00FC3E25">
        <w:rPr>
          <w:color w:val="auto"/>
          <w:sz w:val="22"/>
          <w:szCs w:val="22"/>
        </w:rPr>
        <w:t>vakantieperiodes</w:t>
      </w:r>
      <w:r>
        <w:rPr>
          <w:color w:val="auto"/>
          <w:sz w:val="22"/>
          <w:szCs w:val="22"/>
        </w:rPr>
        <w:t xml:space="preserve"> wordt mogelijk de openstellingsregeling aangepast, dit wordt vroegtijdig vermeld in de kassa door een vakantie openstellingsrooster. </w:t>
      </w:r>
    </w:p>
    <w:p w:rsidR="000C555A" w:rsidRDefault="000C555A" w:rsidP="000C555A">
      <w:pPr>
        <w:pStyle w:val="Default"/>
        <w:rPr>
          <w:color w:val="auto"/>
          <w:sz w:val="22"/>
          <w:szCs w:val="22"/>
        </w:rPr>
      </w:pPr>
      <w:r>
        <w:rPr>
          <w:color w:val="auto"/>
          <w:sz w:val="22"/>
          <w:szCs w:val="22"/>
        </w:rPr>
        <w:t xml:space="preserve">De stichting behoudt zich het recht voor om in bijzondere gevallen de openingstijden te wijzigen en het zwembad geheel of gedeeltelijk te sluiten, zonder terugbetaling van entreegelden. Door middel van de omroepinstallatie of anderszins wordt het tijdstip aangegeven waarop bezoekers het bad dienen te verlaten, echter met dien verstande dat men weer aangekleed dient te zijn </w:t>
      </w:r>
      <w:r w:rsidR="007239D0">
        <w:rPr>
          <w:color w:val="auto"/>
          <w:sz w:val="22"/>
          <w:szCs w:val="22"/>
        </w:rPr>
        <w:t>uiterlijk 15 minuten na de eindtijd van de zwemactiviteit waaraan u heeft deelgenomen.</w:t>
      </w:r>
      <w:r>
        <w:rPr>
          <w:color w:val="auto"/>
          <w:sz w:val="22"/>
          <w:szCs w:val="22"/>
        </w:rPr>
        <w:t xml:space="preserve">. </w:t>
      </w:r>
    </w:p>
    <w:p w:rsidR="000C555A" w:rsidRDefault="000C555A" w:rsidP="000C555A">
      <w:pPr>
        <w:pStyle w:val="Default"/>
        <w:rPr>
          <w:color w:val="auto"/>
          <w:sz w:val="22"/>
          <w:szCs w:val="22"/>
        </w:rPr>
      </w:pPr>
    </w:p>
    <w:p w:rsidR="000C555A" w:rsidRDefault="000C555A" w:rsidP="000C555A">
      <w:pPr>
        <w:pStyle w:val="Default"/>
        <w:rPr>
          <w:color w:val="auto"/>
          <w:sz w:val="23"/>
          <w:szCs w:val="23"/>
        </w:rPr>
      </w:pPr>
      <w:r>
        <w:rPr>
          <w:b/>
          <w:bCs/>
          <w:color w:val="auto"/>
          <w:sz w:val="23"/>
          <w:szCs w:val="23"/>
        </w:rPr>
        <w:t xml:space="preserve">5. GEBRUIK VAN DE ZWEMBASSINS </w:t>
      </w:r>
    </w:p>
    <w:p w:rsidR="000C555A" w:rsidRDefault="000C555A" w:rsidP="000C555A">
      <w:pPr>
        <w:pStyle w:val="Default"/>
        <w:rPr>
          <w:color w:val="auto"/>
          <w:sz w:val="22"/>
          <w:szCs w:val="22"/>
        </w:rPr>
      </w:pPr>
      <w:r>
        <w:rPr>
          <w:color w:val="auto"/>
          <w:sz w:val="22"/>
          <w:szCs w:val="22"/>
        </w:rPr>
        <w:t xml:space="preserve">De zwembassins zijn onder de volgende voorwaarden toegankelijk: </w:t>
      </w:r>
    </w:p>
    <w:p w:rsidR="000C555A" w:rsidRDefault="000C555A" w:rsidP="00C53FDA">
      <w:pPr>
        <w:pStyle w:val="Default"/>
        <w:numPr>
          <w:ilvl w:val="0"/>
          <w:numId w:val="14"/>
        </w:numPr>
        <w:spacing w:after="31"/>
        <w:rPr>
          <w:color w:val="auto"/>
          <w:sz w:val="22"/>
          <w:szCs w:val="22"/>
        </w:rPr>
      </w:pPr>
      <w:r>
        <w:rPr>
          <w:color w:val="auto"/>
          <w:sz w:val="22"/>
          <w:szCs w:val="22"/>
        </w:rPr>
        <w:t xml:space="preserve">Om in </w:t>
      </w:r>
      <w:r w:rsidR="00AE34CC">
        <w:rPr>
          <w:color w:val="auto"/>
          <w:sz w:val="22"/>
          <w:szCs w:val="22"/>
        </w:rPr>
        <w:t xml:space="preserve">diepe </w:t>
      </w:r>
      <w:r w:rsidR="00FC3E25">
        <w:rPr>
          <w:color w:val="auto"/>
          <w:sz w:val="22"/>
          <w:szCs w:val="22"/>
        </w:rPr>
        <w:t>bassin</w:t>
      </w:r>
      <w:r>
        <w:rPr>
          <w:color w:val="auto"/>
          <w:sz w:val="22"/>
          <w:szCs w:val="22"/>
        </w:rPr>
        <w:t xml:space="preserve">  te worden toegelaten moet men voldoende zwemvaardigheid bezitten. </w:t>
      </w:r>
      <w:r w:rsidR="00AE34CC">
        <w:rPr>
          <w:color w:val="auto"/>
          <w:sz w:val="22"/>
          <w:szCs w:val="22"/>
        </w:rPr>
        <w:t>Dit ter beoordeling van de toezichthouder.</w:t>
      </w:r>
    </w:p>
    <w:p w:rsidR="000C555A" w:rsidRDefault="000C555A" w:rsidP="00C53FDA">
      <w:pPr>
        <w:pStyle w:val="Default"/>
        <w:numPr>
          <w:ilvl w:val="0"/>
          <w:numId w:val="14"/>
        </w:numPr>
        <w:spacing w:after="31"/>
        <w:rPr>
          <w:color w:val="auto"/>
          <w:sz w:val="22"/>
          <w:szCs w:val="22"/>
        </w:rPr>
      </w:pPr>
      <w:r>
        <w:rPr>
          <w:color w:val="auto"/>
          <w:sz w:val="22"/>
          <w:szCs w:val="22"/>
        </w:rPr>
        <w:t xml:space="preserve">Personen met onvoldoende zwemvaardigheid worden uitsluitend 1) onder begeleiding van een volwassene en, 2) voorzien van hulpmiddelen (kurk en/of zwemvleugels) toegelaten tot de zwembassins. </w:t>
      </w:r>
    </w:p>
    <w:p w:rsidR="000C555A" w:rsidRDefault="000C555A" w:rsidP="00C53FDA">
      <w:pPr>
        <w:pStyle w:val="Default"/>
        <w:numPr>
          <w:ilvl w:val="0"/>
          <w:numId w:val="14"/>
        </w:numPr>
        <w:spacing w:after="31"/>
        <w:rPr>
          <w:color w:val="auto"/>
          <w:sz w:val="22"/>
          <w:szCs w:val="22"/>
        </w:rPr>
      </w:pPr>
      <w:r>
        <w:rPr>
          <w:color w:val="auto"/>
          <w:sz w:val="22"/>
          <w:szCs w:val="22"/>
        </w:rPr>
        <w:t xml:space="preserve">Er mag alleen in bassins gezwommen worden die op het moment opengesteld zijn voor publiek. </w:t>
      </w:r>
    </w:p>
    <w:p w:rsidR="000C555A" w:rsidRDefault="000C555A" w:rsidP="00C53FDA">
      <w:pPr>
        <w:pStyle w:val="Default"/>
        <w:numPr>
          <w:ilvl w:val="0"/>
          <w:numId w:val="14"/>
        </w:numPr>
        <w:rPr>
          <w:color w:val="auto"/>
          <w:sz w:val="22"/>
          <w:szCs w:val="22"/>
        </w:rPr>
      </w:pPr>
      <w:r>
        <w:rPr>
          <w:color w:val="auto"/>
          <w:sz w:val="22"/>
          <w:szCs w:val="22"/>
        </w:rPr>
        <w:t>In ondiep water (tot 1.</w:t>
      </w:r>
      <w:r w:rsidR="00AE34CC">
        <w:rPr>
          <w:color w:val="auto"/>
          <w:sz w:val="22"/>
          <w:szCs w:val="22"/>
        </w:rPr>
        <w:t>8</w:t>
      </w:r>
      <w:r>
        <w:rPr>
          <w:color w:val="auto"/>
          <w:sz w:val="22"/>
          <w:szCs w:val="22"/>
        </w:rPr>
        <w:t>0 m) mag niet va</w:t>
      </w:r>
      <w:r w:rsidR="00C53FDA">
        <w:rPr>
          <w:color w:val="auto"/>
          <w:sz w:val="22"/>
          <w:szCs w:val="22"/>
        </w:rPr>
        <w:t>n de bassinrand gedoken worden.</w:t>
      </w:r>
    </w:p>
    <w:p w:rsidR="000C555A" w:rsidRDefault="000C555A" w:rsidP="000C555A">
      <w:pPr>
        <w:pStyle w:val="Default"/>
        <w:rPr>
          <w:color w:val="auto"/>
          <w:sz w:val="22"/>
          <w:szCs w:val="22"/>
        </w:rPr>
      </w:pPr>
    </w:p>
    <w:p w:rsidR="000C555A" w:rsidRDefault="000C555A" w:rsidP="000C555A">
      <w:pPr>
        <w:pStyle w:val="Default"/>
        <w:rPr>
          <w:color w:val="auto"/>
          <w:sz w:val="23"/>
          <w:szCs w:val="23"/>
        </w:rPr>
      </w:pPr>
      <w:r>
        <w:rPr>
          <w:b/>
          <w:bCs/>
          <w:color w:val="auto"/>
          <w:sz w:val="23"/>
          <w:szCs w:val="23"/>
        </w:rPr>
        <w:t xml:space="preserve">6. GEBRUIK VAN DE SPELMATERIALEN </w:t>
      </w:r>
    </w:p>
    <w:p w:rsidR="000C555A" w:rsidRDefault="000C555A" w:rsidP="000C555A">
      <w:pPr>
        <w:pStyle w:val="Default"/>
        <w:rPr>
          <w:color w:val="auto"/>
          <w:sz w:val="22"/>
          <w:szCs w:val="22"/>
        </w:rPr>
      </w:pPr>
      <w:r>
        <w:rPr>
          <w:color w:val="auto"/>
          <w:sz w:val="22"/>
          <w:szCs w:val="22"/>
        </w:rPr>
        <w:t xml:space="preserve">Het gebruik van spelmaterialen is geheel vrijblijvend. </w:t>
      </w:r>
    </w:p>
    <w:p w:rsidR="000C555A" w:rsidRDefault="000C555A" w:rsidP="000C555A">
      <w:pPr>
        <w:pStyle w:val="Default"/>
        <w:rPr>
          <w:color w:val="auto"/>
          <w:sz w:val="22"/>
          <w:szCs w:val="22"/>
        </w:rPr>
      </w:pPr>
      <w:r>
        <w:rPr>
          <w:color w:val="auto"/>
          <w:sz w:val="22"/>
          <w:szCs w:val="22"/>
        </w:rPr>
        <w:t xml:space="preserve">Gebruik van overige spelmaterialen en attracties dient te geschieden volgens de bij de attractie aangegeven gebruiksaanwijzing. </w:t>
      </w:r>
    </w:p>
    <w:p w:rsidR="000C555A" w:rsidRDefault="000C555A" w:rsidP="000C555A">
      <w:pPr>
        <w:pStyle w:val="Default"/>
        <w:rPr>
          <w:color w:val="auto"/>
          <w:sz w:val="22"/>
          <w:szCs w:val="22"/>
        </w:rPr>
      </w:pPr>
    </w:p>
    <w:p w:rsidR="000C555A" w:rsidRDefault="000C555A" w:rsidP="000C555A">
      <w:pPr>
        <w:pStyle w:val="Default"/>
        <w:rPr>
          <w:color w:val="auto"/>
          <w:sz w:val="23"/>
          <w:szCs w:val="23"/>
        </w:rPr>
      </w:pPr>
      <w:r>
        <w:rPr>
          <w:b/>
          <w:bCs/>
          <w:color w:val="auto"/>
          <w:sz w:val="23"/>
          <w:szCs w:val="23"/>
        </w:rPr>
        <w:t xml:space="preserve">7. AANSPRAKELIJKHEID </w:t>
      </w:r>
    </w:p>
    <w:p w:rsidR="000C555A" w:rsidRDefault="000C555A" w:rsidP="000C555A">
      <w:pPr>
        <w:pStyle w:val="Default"/>
        <w:rPr>
          <w:color w:val="auto"/>
          <w:sz w:val="22"/>
          <w:szCs w:val="22"/>
        </w:rPr>
      </w:pPr>
      <w:r>
        <w:rPr>
          <w:color w:val="auto"/>
          <w:sz w:val="22"/>
          <w:szCs w:val="22"/>
        </w:rPr>
        <w:t xml:space="preserve">Het bezoek aan deze accommodatie geschiedt geheel voor eigen risico. De directie aanvaardt geen enkele aansprakelijkheid voor ongevallen, ontvreemding en beschadiging aan eigendommen van bezoekers, noch in het water, noch in de garderobe en/of elders in de accommodatie, parkeerterrein of rijwielstalling. Men is verplicht in deze accommodatie gevonden voorwerpen aan het aanwezige personeel af te geven. </w:t>
      </w:r>
    </w:p>
    <w:p w:rsidR="00FC3E25" w:rsidRDefault="000C555A" w:rsidP="000C555A">
      <w:pPr>
        <w:pStyle w:val="Default"/>
        <w:rPr>
          <w:color w:val="auto"/>
          <w:sz w:val="22"/>
          <w:szCs w:val="22"/>
        </w:rPr>
      </w:pPr>
      <w:r>
        <w:rPr>
          <w:color w:val="auto"/>
          <w:sz w:val="22"/>
          <w:szCs w:val="22"/>
        </w:rPr>
        <w:t xml:space="preserve">Bezoekers door wier toedoen schade aan eigendommen van deze accommodatie wordt toegebracht, worden wettelijk aansprakelijk gesteld. </w:t>
      </w:r>
    </w:p>
    <w:p w:rsidR="00FC3E25" w:rsidRDefault="00FC3E25" w:rsidP="000C555A">
      <w:pPr>
        <w:pStyle w:val="Default"/>
        <w:rPr>
          <w:b/>
          <w:bCs/>
          <w:color w:val="auto"/>
          <w:sz w:val="23"/>
          <w:szCs w:val="23"/>
        </w:rPr>
      </w:pPr>
    </w:p>
    <w:p w:rsidR="000C555A" w:rsidRDefault="000C555A" w:rsidP="000C555A">
      <w:pPr>
        <w:pStyle w:val="Default"/>
        <w:rPr>
          <w:color w:val="auto"/>
          <w:sz w:val="23"/>
          <w:szCs w:val="23"/>
        </w:rPr>
      </w:pPr>
      <w:r>
        <w:rPr>
          <w:b/>
          <w:bCs/>
          <w:color w:val="auto"/>
          <w:sz w:val="23"/>
          <w:szCs w:val="23"/>
        </w:rPr>
        <w:t xml:space="preserve">8. NALEVING REGLEMENT </w:t>
      </w:r>
    </w:p>
    <w:p w:rsidR="000C555A" w:rsidRDefault="000C555A" w:rsidP="000C555A">
      <w:pPr>
        <w:pStyle w:val="Default"/>
        <w:rPr>
          <w:color w:val="auto"/>
          <w:sz w:val="22"/>
          <w:szCs w:val="22"/>
        </w:rPr>
      </w:pPr>
      <w:r>
        <w:rPr>
          <w:color w:val="auto"/>
          <w:sz w:val="22"/>
          <w:szCs w:val="22"/>
        </w:rPr>
        <w:t xml:space="preserve">Het aanwezig personeel ziet toe op de naleving van dit reglement. Bezoekers zijn verplicht hun aanwijzingen direct op te volgen. Bij verhuur is de huurder verantwoordelijk voor de naleving van dit reglement. </w:t>
      </w:r>
    </w:p>
    <w:p w:rsidR="000C555A" w:rsidRDefault="000C555A" w:rsidP="000C555A">
      <w:pPr>
        <w:pStyle w:val="Default"/>
        <w:rPr>
          <w:color w:val="auto"/>
          <w:sz w:val="22"/>
          <w:szCs w:val="22"/>
        </w:rPr>
      </w:pPr>
    </w:p>
    <w:p w:rsidR="000C555A" w:rsidRDefault="000C555A" w:rsidP="000C555A">
      <w:pPr>
        <w:pStyle w:val="Default"/>
        <w:rPr>
          <w:color w:val="auto"/>
          <w:sz w:val="23"/>
          <w:szCs w:val="23"/>
        </w:rPr>
      </w:pPr>
      <w:r>
        <w:rPr>
          <w:b/>
          <w:bCs/>
          <w:color w:val="auto"/>
          <w:sz w:val="23"/>
          <w:szCs w:val="23"/>
        </w:rPr>
        <w:t xml:space="preserve">9. WAARDEVOLLE TIPS </w:t>
      </w:r>
    </w:p>
    <w:p w:rsidR="000C555A" w:rsidRDefault="000C555A" w:rsidP="000C555A">
      <w:pPr>
        <w:pStyle w:val="Default"/>
        <w:rPr>
          <w:color w:val="auto"/>
          <w:sz w:val="22"/>
          <w:szCs w:val="22"/>
        </w:rPr>
      </w:pPr>
      <w:r>
        <w:rPr>
          <w:color w:val="auto"/>
          <w:sz w:val="22"/>
          <w:szCs w:val="22"/>
        </w:rPr>
        <w:t xml:space="preserve">Laat geld, sieraden en andere waardevolle artikelen thuis. Is dit niet mogelijk, maak dan gebruik van de opbergmogelijkheden in de kluisjes bij de kleedzalen (lees voor het gebruik eerst de gebruiksaanwijzingen). Beschouw deze accommodatie als een verlengstuk van uw huiskamer. Het aanwezige personeel staat te allen tijde open voor uw vragen en/of </w:t>
      </w:r>
    </w:p>
    <w:p w:rsidR="000C555A" w:rsidRDefault="000C555A" w:rsidP="000C555A">
      <w:pPr>
        <w:pStyle w:val="Default"/>
        <w:rPr>
          <w:color w:val="auto"/>
          <w:sz w:val="22"/>
          <w:szCs w:val="22"/>
        </w:rPr>
      </w:pPr>
      <w:r>
        <w:rPr>
          <w:color w:val="auto"/>
          <w:sz w:val="22"/>
          <w:szCs w:val="22"/>
        </w:rPr>
        <w:t xml:space="preserve">suggesties. Mocht u tegen situaties aanlopen die u als vreemd of hinderlijk ervaart, dan horen wij dit graag van u en zijn wij steeds bereid om deze toe te lichten en/of deze zo mogelijk op te lossen. </w:t>
      </w:r>
    </w:p>
    <w:p w:rsidR="000C555A" w:rsidRDefault="000C555A" w:rsidP="000C555A">
      <w:pPr>
        <w:pStyle w:val="Default"/>
        <w:rPr>
          <w:color w:val="auto"/>
          <w:sz w:val="22"/>
          <w:szCs w:val="22"/>
        </w:rPr>
      </w:pPr>
    </w:p>
    <w:p w:rsidR="000C555A" w:rsidRDefault="000C555A" w:rsidP="000C555A">
      <w:pPr>
        <w:pStyle w:val="Default"/>
        <w:rPr>
          <w:color w:val="auto"/>
          <w:sz w:val="23"/>
          <w:szCs w:val="23"/>
        </w:rPr>
      </w:pPr>
      <w:r>
        <w:rPr>
          <w:b/>
          <w:bCs/>
          <w:color w:val="auto"/>
          <w:sz w:val="23"/>
          <w:szCs w:val="23"/>
        </w:rPr>
        <w:t xml:space="preserve">10. KLACHTEN </w:t>
      </w:r>
    </w:p>
    <w:p w:rsidR="000C555A" w:rsidRDefault="000C555A" w:rsidP="000C555A">
      <w:pPr>
        <w:pStyle w:val="Default"/>
        <w:rPr>
          <w:color w:val="auto"/>
          <w:sz w:val="22"/>
          <w:szCs w:val="22"/>
        </w:rPr>
      </w:pPr>
      <w:r>
        <w:rPr>
          <w:color w:val="auto"/>
          <w:sz w:val="22"/>
          <w:szCs w:val="22"/>
        </w:rPr>
        <w:t xml:space="preserve">Mocht u, ondanks ons streven om uw verblijf hier zo aangenaam mogelijk te maken, toch een klacht hebben, dan kunt u terecht bij de beheerder of het stichtingsbestuur van deze accommodatie. U kunt uw klacht ook melden middels registratie aan de kassa. </w:t>
      </w:r>
    </w:p>
    <w:p w:rsidR="000C555A" w:rsidRDefault="000C555A" w:rsidP="000C555A">
      <w:pPr>
        <w:pStyle w:val="Default"/>
        <w:rPr>
          <w:color w:val="auto"/>
          <w:sz w:val="22"/>
          <w:szCs w:val="22"/>
        </w:rPr>
      </w:pPr>
    </w:p>
    <w:p w:rsidR="000C555A" w:rsidRDefault="000C555A" w:rsidP="000C555A">
      <w:pPr>
        <w:pStyle w:val="Default"/>
        <w:rPr>
          <w:color w:val="auto"/>
          <w:sz w:val="23"/>
          <w:szCs w:val="23"/>
        </w:rPr>
      </w:pPr>
      <w:r>
        <w:rPr>
          <w:b/>
          <w:bCs/>
          <w:color w:val="auto"/>
          <w:sz w:val="23"/>
          <w:szCs w:val="23"/>
        </w:rPr>
        <w:t xml:space="preserve">11. SLOTBEPALING </w:t>
      </w:r>
    </w:p>
    <w:p w:rsidR="00627B3B" w:rsidRDefault="00627B3B" w:rsidP="00627B3B">
      <w:pPr>
        <w:pStyle w:val="Normaalweb"/>
      </w:pPr>
      <w:r>
        <w:t xml:space="preserve">In alle gevallen waarin deze huisregels niet voorzien, alsmede bij een geschil van inzicht over de uitleg hiervan, beslist het bestuur </w:t>
      </w:r>
      <w:r w:rsidR="00FC3E25">
        <w:t>c.q.</w:t>
      </w:r>
      <w:r>
        <w:t>. De bedrijfsleider of de aanwezige verantwoordelijke medewerker van Stichting Zwembad Dukenburg.</w:t>
      </w:r>
    </w:p>
    <w:p w:rsidR="00627B3B" w:rsidRDefault="00627B3B" w:rsidP="00627B3B">
      <w:pPr>
        <w:pStyle w:val="Normaalweb"/>
      </w:pPr>
      <w:r>
        <w:t xml:space="preserve">Zwembad Dukenburg hanteert voor de accommodatie het “Protocol Gedragsregels Zwembaden” en zal in voorkomende gevallen dit Protocol overeenkomstig uitvoeren. </w:t>
      </w:r>
    </w:p>
    <w:p w:rsidR="00627B3B" w:rsidRDefault="00627B3B" w:rsidP="00627B3B">
      <w:pPr>
        <w:pStyle w:val="Normaalweb"/>
      </w:pPr>
      <w:r>
        <w:t>Bij het uitkomen van een nieuwe versie van de huisregels vervalt deze versie van de huisregels.</w:t>
      </w:r>
    </w:p>
    <w:p w:rsidR="000C555A" w:rsidRDefault="000C555A" w:rsidP="000C555A">
      <w:bookmarkStart w:id="0" w:name="_GoBack"/>
      <w:bookmarkEnd w:id="0"/>
    </w:p>
    <w:p w:rsidR="00721BBE" w:rsidRPr="000C555A" w:rsidRDefault="00721BBE" w:rsidP="000C555A"/>
    <w:sectPr w:rsidR="00721BBE" w:rsidRPr="000C555A" w:rsidSect="00AF51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DF7" w:rsidRDefault="008F6DF7" w:rsidP="00D5758E">
      <w:pPr>
        <w:spacing w:after="0" w:line="240" w:lineRule="auto"/>
      </w:pPr>
      <w:r>
        <w:separator/>
      </w:r>
    </w:p>
  </w:endnote>
  <w:endnote w:type="continuationSeparator" w:id="0">
    <w:p w:rsidR="008F6DF7" w:rsidRDefault="008F6DF7" w:rsidP="00D5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62222"/>
      <w:docPartObj>
        <w:docPartGallery w:val="Page Numbers (Bottom of Page)"/>
        <w:docPartUnique/>
      </w:docPartObj>
    </w:sdtPr>
    <w:sdtEndPr/>
    <w:sdtContent>
      <w:p w:rsidR="00AE1233" w:rsidRDefault="00AE1233">
        <w:pPr>
          <w:pStyle w:val="Voettekst"/>
          <w:jc w:val="right"/>
        </w:pPr>
        <w:r>
          <w:t xml:space="preserve">*Voor een omschrijving van toegestane badkleding bekijk de bijlage. Deze is los verkrijgbaar bij de receptie  </w:t>
        </w:r>
      </w:p>
      <w:p w:rsidR="00D5758E" w:rsidRDefault="00A1268C">
        <w:pPr>
          <w:pStyle w:val="Voettekst"/>
          <w:jc w:val="right"/>
        </w:pPr>
        <w:r>
          <w:fldChar w:fldCharType="begin"/>
        </w:r>
        <w:r w:rsidR="00D5758E">
          <w:instrText>PAGE   \* MERGEFORMAT</w:instrText>
        </w:r>
        <w:r>
          <w:fldChar w:fldCharType="separate"/>
        </w:r>
        <w:r w:rsidR="007162D9">
          <w:rPr>
            <w:noProof/>
          </w:rPr>
          <w:t>1</w:t>
        </w:r>
        <w:r>
          <w:fldChar w:fldCharType="end"/>
        </w:r>
        <w:r w:rsidR="00D5758E">
          <w:t xml:space="preserve"> / </w:t>
        </w:r>
        <w:r w:rsidR="000C555A">
          <w:t>3</w:t>
        </w:r>
      </w:p>
    </w:sdtContent>
  </w:sdt>
  <w:p w:rsidR="00D5758E" w:rsidRDefault="00D575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DF7" w:rsidRDefault="008F6DF7" w:rsidP="00D5758E">
      <w:pPr>
        <w:spacing w:after="0" w:line="240" w:lineRule="auto"/>
      </w:pPr>
      <w:r>
        <w:separator/>
      </w:r>
    </w:p>
  </w:footnote>
  <w:footnote w:type="continuationSeparator" w:id="0">
    <w:p w:rsidR="008F6DF7" w:rsidRDefault="008F6DF7" w:rsidP="00D5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58E" w:rsidRDefault="00D5758E">
    <w:pPr>
      <w:pStyle w:val="Koptekst"/>
    </w:pPr>
    <w:r>
      <w:t xml:space="preserve">SZD </w:t>
    </w:r>
    <w:r w:rsidR="000C555A">
      <w:t>HUISREGELS SZD</w:t>
    </w:r>
  </w:p>
  <w:p w:rsidR="00D5758E" w:rsidRDefault="00D5758E">
    <w:pPr>
      <w:pStyle w:val="Koptekst"/>
    </w:pPr>
    <w:r>
      <w:t>Versie 0</w:t>
    </w:r>
    <w:r w:rsidR="00AE1233">
      <w:t>2</w:t>
    </w:r>
    <w:r>
      <w:t xml:space="preserve">, datum </w:t>
    </w:r>
    <w:r w:rsidR="00AE1233">
      <w:t>15 augustus 2018</w:t>
    </w:r>
  </w:p>
  <w:p w:rsidR="00D5758E" w:rsidRDefault="00D575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418"/>
    <w:multiLevelType w:val="hybridMultilevel"/>
    <w:tmpl w:val="82625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82D29"/>
    <w:multiLevelType w:val="hybridMultilevel"/>
    <w:tmpl w:val="8E061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E0E32"/>
    <w:multiLevelType w:val="hybridMultilevel"/>
    <w:tmpl w:val="500AE622"/>
    <w:lvl w:ilvl="0" w:tplc="2B92060C">
      <w:start w:val="1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F48F4"/>
    <w:multiLevelType w:val="hybridMultilevel"/>
    <w:tmpl w:val="AE0C88D8"/>
    <w:lvl w:ilvl="0" w:tplc="225EDA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8454D1"/>
    <w:multiLevelType w:val="hybridMultilevel"/>
    <w:tmpl w:val="18B09672"/>
    <w:lvl w:ilvl="0" w:tplc="32CC495C">
      <w:start w:val="70"/>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4E0818"/>
    <w:multiLevelType w:val="hybridMultilevel"/>
    <w:tmpl w:val="98B4B734"/>
    <w:lvl w:ilvl="0" w:tplc="8C24CA76">
      <w:start w:val="180"/>
      <w:numFmt w:val="bullet"/>
      <w:lvlText w:val=""/>
      <w:lvlJc w:val="left"/>
      <w:pPr>
        <w:ind w:left="720" w:hanging="360"/>
      </w:pPr>
      <w:rPr>
        <w:rFonts w:ascii="Wingdings" w:eastAsiaTheme="minorHAnsi" w:hAnsi="Wingdings"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1021D3"/>
    <w:multiLevelType w:val="hybridMultilevel"/>
    <w:tmpl w:val="0DE8E49E"/>
    <w:lvl w:ilvl="0" w:tplc="B0B24EBA">
      <w:start w:val="7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4925CF"/>
    <w:multiLevelType w:val="hybridMultilevel"/>
    <w:tmpl w:val="BEECE26E"/>
    <w:lvl w:ilvl="0" w:tplc="32CC495C">
      <w:start w:val="70"/>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8" w15:restartNumberingAfterBreak="0">
    <w:nsid w:val="568570EC"/>
    <w:multiLevelType w:val="hybridMultilevel"/>
    <w:tmpl w:val="C92AD7B0"/>
    <w:lvl w:ilvl="0" w:tplc="2BD625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9C5D41"/>
    <w:multiLevelType w:val="hybridMultilevel"/>
    <w:tmpl w:val="61A45230"/>
    <w:lvl w:ilvl="0" w:tplc="C7523BB0">
      <w:start w:val="1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AB150A"/>
    <w:multiLevelType w:val="hybridMultilevel"/>
    <w:tmpl w:val="A35ED596"/>
    <w:lvl w:ilvl="0" w:tplc="53380DEC">
      <w:start w:val="1"/>
      <w:numFmt w:val="decimal"/>
      <w:lvlText w:val="%1."/>
      <w:lvlJc w:val="left"/>
      <w:pPr>
        <w:ind w:left="4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193676"/>
    <w:multiLevelType w:val="hybridMultilevel"/>
    <w:tmpl w:val="EE6095A2"/>
    <w:lvl w:ilvl="0" w:tplc="B0B24EBA">
      <w:start w:val="7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354E42"/>
    <w:multiLevelType w:val="hybridMultilevel"/>
    <w:tmpl w:val="367EF010"/>
    <w:lvl w:ilvl="0" w:tplc="25300C74">
      <w:start w:val="180"/>
      <w:numFmt w:val="bullet"/>
      <w:lvlText w:val=""/>
      <w:lvlJc w:val="left"/>
      <w:pPr>
        <w:ind w:left="720" w:hanging="360"/>
      </w:pPr>
      <w:rPr>
        <w:rFonts w:ascii="Wingdings" w:eastAsiaTheme="minorHAnsi" w:hAnsi="Wingdings"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3B16F5"/>
    <w:multiLevelType w:val="hybridMultilevel"/>
    <w:tmpl w:val="CAD86810"/>
    <w:lvl w:ilvl="0" w:tplc="A308E500">
      <w:start w:val="180"/>
      <w:numFmt w:val="bullet"/>
      <w:lvlText w:val=""/>
      <w:lvlJc w:val="left"/>
      <w:pPr>
        <w:ind w:left="720" w:hanging="360"/>
      </w:pPr>
      <w:rPr>
        <w:rFonts w:ascii="Wingdings" w:eastAsiaTheme="minorHAnsi" w:hAnsi="Wingdings"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9E4F0C"/>
    <w:multiLevelType w:val="hybridMultilevel"/>
    <w:tmpl w:val="AB08F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4246EE"/>
    <w:multiLevelType w:val="hybridMultilevel"/>
    <w:tmpl w:val="33BC3B56"/>
    <w:lvl w:ilvl="0" w:tplc="8A4E6E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2544B6"/>
    <w:multiLevelType w:val="hybridMultilevel"/>
    <w:tmpl w:val="61FC977E"/>
    <w:lvl w:ilvl="0" w:tplc="24E27E2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7B1DE4"/>
    <w:multiLevelType w:val="hybridMultilevel"/>
    <w:tmpl w:val="C4741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C16A58"/>
    <w:multiLevelType w:val="hybridMultilevel"/>
    <w:tmpl w:val="F578C5E0"/>
    <w:lvl w:ilvl="0" w:tplc="E0862CA4">
      <w:start w:val="180"/>
      <w:numFmt w:val="bullet"/>
      <w:lvlText w:val=""/>
      <w:lvlJc w:val="left"/>
      <w:pPr>
        <w:ind w:left="720" w:hanging="360"/>
      </w:pPr>
      <w:rPr>
        <w:rFonts w:ascii="Wingdings" w:eastAsiaTheme="minorHAnsi" w:hAnsi="Wingdings"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num>
  <w:num w:numId="4">
    <w:abstractNumId w:val="12"/>
  </w:num>
  <w:num w:numId="5">
    <w:abstractNumId w:val="5"/>
  </w:num>
  <w:num w:numId="6">
    <w:abstractNumId w:val="13"/>
  </w:num>
  <w:num w:numId="7">
    <w:abstractNumId w:val="16"/>
  </w:num>
  <w:num w:numId="8">
    <w:abstractNumId w:val="2"/>
  </w:num>
  <w:num w:numId="9">
    <w:abstractNumId w:val="11"/>
  </w:num>
  <w:num w:numId="10">
    <w:abstractNumId w:val="6"/>
  </w:num>
  <w:num w:numId="11">
    <w:abstractNumId w:val="7"/>
  </w:num>
  <w:num w:numId="12">
    <w:abstractNumId w:val="4"/>
  </w:num>
  <w:num w:numId="13">
    <w:abstractNumId w:val="10"/>
  </w:num>
  <w:num w:numId="14">
    <w:abstractNumId w:val="17"/>
  </w:num>
  <w:num w:numId="15">
    <w:abstractNumId w:val="3"/>
  </w:num>
  <w:num w:numId="16">
    <w:abstractNumId w:val="1"/>
  </w:num>
  <w:num w:numId="17">
    <w:abstractNumId w:val="1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9E"/>
    <w:rsid w:val="00061A57"/>
    <w:rsid w:val="00085EBC"/>
    <w:rsid w:val="000C555A"/>
    <w:rsid w:val="000D0D6C"/>
    <w:rsid w:val="00112DB3"/>
    <w:rsid w:val="00135EEB"/>
    <w:rsid w:val="0035031B"/>
    <w:rsid w:val="003C40D3"/>
    <w:rsid w:val="00402B4E"/>
    <w:rsid w:val="00570BAB"/>
    <w:rsid w:val="00580E0E"/>
    <w:rsid w:val="00627B3B"/>
    <w:rsid w:val="006A15CC"/>
    <w:rsid w:val="007162D9"/>
    <w:rsid w:val="00721BBE"/>
    <w:rsid w:val="007239D0"/>
    <w:rsid w:val="00732193"/>
    <w:rsid w:val="007461B0"/>
    <w:rsid w:val="008E2A9E"/>
    <w:rsid w:val="008F6DF7"/>
    <w:rsid w:val="00A1268C"/>
    <w:rsid w:val="00AE1233"/>
    <w:rsid w:val="00AE34CC"/>
    <w:rsid w:val="00AF5190"/>
    <w:rsid w:val="00C53FDA"/>
    <w:rsid w:val="00D5758E"/>
    <w:rsid w:val="00DF374F"/>
    <w:rsid w:val="00E3411F"/>
    <w:rsid w:val="00E7023D"/>
    <w:rsid w:val="00EA4727"/>
    <w:rsid w:val="00FC3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FF5A"/>
  <w15:docId w15:val="{0F73DEE6-9CD7-4C17-8B78-CEA840C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A9E"/>
    <w:pPr>
      <w:ind w:left="720"/>
      <w:contextualSpacing/>
    </w:pPr>
  </w:style>
  <w:style w:type="table" w:styleId="Tabelraster">
    <w:name w:val="Table Grid"/>
    <w:basedOn w:val="Standaardtabel"/>
    <w:uiPriority w:val="59"/>
    <w:rsid w:val="00EA4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5758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5758E"/>
    <w:rPr>
      <w:sz w:val="20"/>
      <w:szCs w:val="20"/>
    </w:rPr>
  </w:style>
  <w:style w:type="character" w:styleId="Voetnootmarkering">
    <w:name w:val="footnote reference"/>
    <w:basedOn w:val="Standaardalinea-lettertype"/>
    <w:uiPriority w:val="99"/>
    <w:semiHidden/>
    <w:unhideWhenUsed/>
    <w:rsid w:val="00D5758E"/>
    <w:rPr>
      <w:vertAlign w:val="superscript"/>
    </w:rPr>
  </w:style>
  <w:style w:type="paragraph" w:styleId="Koptekst">
    <w:name w:val="header"/>
    <w:basedOn w:val="Standaard"/>
    <w:link w:val="KoptekstChar"/>
    <w:uiPriority w:val="99"/>
    <w:unhideWhenUsed/>
    <w:rsid w:val="00D57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758E"/>
  </w:style>
  <w:style w:type="paragraph" w:styleId="Voettekst">
    <w:name w:val="footer"/>
    <w:basedOn w:val="Standaard"/>
    <w:link w:val="VoettekstChar"/>
    <w:uiPriority w:val="99"/>
    <w:unhideWhenUsed/>
    <w:rsid w:val="00D575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758E"/>
  </w:style>
  <w:style w:type="paragraph" w:styleId="Ballontekst">
    <w:name w:val="Balloon Text"/>
    <w:basedOn w:val="Standaard"/>
    <w:link w:val="BallontekstChar"/>
    <w:uiPriority w:val="99"/>
    <w:semiHidden/>
    <w:unhideWhenUsed/>
    <w:rsid w:val="00D575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58E"/>
    <w:rPr>
      <w:rFonts w:ascii="Tahoma" w:hAnsi="Tahoma" w:cs="Tahoma"/>
      <w:sz w:val="16"/>
      <w:szCs w:val="16"/>
    </w:rPr>
  </w:style>
  <w:style w:type="paragraph" w:customStyle="1" w:styleId="Default">
    <w:name w:val="Default"/>
    <w:rsid w:val="000C555A"/>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112DB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649">
      <w:bodyDiv w:val="1"/>
      <w:marLeft w:val="0"/>
      <w:marRight w:val="0"/>
      <w:marTop w:val="0"/>
      <w:marBottom w:val="0"/>
      <w:divBdr>
        <w:top w:val="none" w:sz="0" w:space="0" w:color="auto"/>
        <w:left w:val="none" w:sz="0" w:space="0" w:color="auto"/>
        <w:bottom w:val="none" w:sz="0" w:space="0" w:color="auto"/>
        <w:right w:val="none" w:sz="0" w:space="0" w:color="auto"/>
      </w:divBdr>
    </w:div>
    <w:div w:id="2552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1458-ADEF-4F08-B7A7-D3FC6880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7707</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Witjes</dc:creator>
  <cp:lastModifiedBy>Georg Dietrich</cp:lastModifiedBy>
  <cp:revision>2</cp:revision>
  <cp:lastPrinted>2018-08-15T15:43:00Z</cp:lastPrinted>
  <dcterms:created xsi:type="dcterms:W3CDTF">2018-08-21T08:27:00Z</dcterms:created>
  <dcterms:modified xsi:type="dcterms:W3CDTF">2018-08-21T08:27:00Z</dcterms:modified>
</cp:coreProperties>
</file>